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sz w:val="36"/>
          <w:szCs w:val="36"/>
          <w:rtl w:val="0"/>
        </w:rPr>
        <w:t xml:space="preserve">Order </w:t>
      </w:r>
      <w:r w:rsidDel="00000000" w:rsidR="00000000" w:rsidRPr="00000000">
        <w:rPr>
          <w:b w:val="1"/>
          <w:color w:val="000000"/>
          <w:sz w:val="36"/>
          <w:szCs w:val="36"/>
          <w:rtl w:val="0"/>
        </w:rPr>
        <w:t xml:space="preserve">Schedule 8 (Business Continuity and Disaster Recovery)</w:t>
      </w:r>
    </w:p>
    <w:p w:rsidR="00000000" w:rsidDel="00000000" w:rsidP="00000000" w:rsidRDefault="00000000" w:rsidRPr="00000000" w14:paraId="0000000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“Annual Revenue”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r w:rsidDel="00000000" w:rsidR="00000000" w:rsidRPr="00000000">
              <w:rPr>
                <w:rtl w:val="0"/>
              </w:rPr>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“Associates”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sz w:val="24"/>
                <w:szCs w:val="24"/>
              </w:rPr>
            </w:pPr>
            <w:bookmarkStart w:colFirst="0" w:colLast="0" w:name="_heading=h.ihv636" w:id="1"/>
            <w:bookmarkEnd w:id="1"/>
            <w:r w:rsidDel="00000000" w:rsidR="00000000" w:rsidRPr="00000000">
              <w:rPr>
                <w:rFonts w:ascii="Arial" w:cs="Arial" w:eastAsia="Arial" w:hAnsi="Arial"/>
                <w:sz w:val="24"/>
                <w:szCs w:val="24"/>
                <w:rtl w:val="0"/>
              </w:rPr>
              <w:t xml:space="preserve">has the meaning given to it in Paragraph 2.2 of this Schedule;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"Business Continuity Plan"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2.3.2 of this Schedule;</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“Class 1 Transaction”</w:t>
            </w:r>
            <w:r w:rsidDel="00000000" w:rsidR="00000000" w:rsidRPr="00000000">
              <w:rPr>
                <w:rtl w:val="0"/>
              </w:rPr>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r w:rsidDel="00000000" w:rsidR="00000000" w:rsidRPr="00000000">
              <w:rPr>
                <w:rtl w:val="0"/>
              </w:rPr>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“Control”</w:t>
            </w:r>
            <w:r w:rsidDel="00000000" w:rsidR="00000000" w:rsidRPr="00000000">
              <w:rPr>
                <w:rtl w:val="0"/>
              </w:rPr>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“Corporate Change Event”</w:t>
            </w:r>
            <w:r w:rsidDel="00000000" w:rsidR="00000000" w:rsidRPr="00000000">
              <w:rPr>
                <w:rtl w:val="0"/>
              </w:rPr>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National Infrastructure”</w:t>
            </w: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r w:rsidDel="00000000" w:rsidR="00000000" w:rsidRPr="00000000">
              <w:rPr>
                <w:rtl w:val="0"/>
              </w:rPr>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Service Contract”</w:t>
            </w: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service contract which the Buyer has categorised as a Gold Contract </w:t>
            </w:r>
            <w:r w:rsidDel="00000000" w:rsidR="00000000" w:rsidRPr="00000000">
              <w:rPr>
                <w:rFonts w:ascii="Arial" w:cs="Arial" w:eastAsia="Arial" w:hAnsi="Arial"/>
                <w:color w:val="000000"/>
                <w:sz w:val="24"/>
                <w:szCs w:val="24"/>
                <w:rtl w:val="0"/>
              </w:rPr>
              <w:t xml:space="preserve">using the Cabinet Office Contract Tiering Tool</w:t>
            </w:r>
            <w:r w:rsidDel="00000000" w:rsidR="00000000" w:rsidRPr="00000000">
              <w:rPr>
                <w:rFonts w:ascii="Arial" w:cs="Arial" w:eastAsia="Arial" w:hAnsi="Arial"/>
                <w:sz w:val="24"/>
                <w:szCs w:val="24"/>
                <w:rtl w:val="0"/>
              </w:rPr>
              <w:t xml:space="preserve"> or which the Buyer otherwise considers should be classed as a Critical Service Contract;</w:t>
            </w:r>
            <w:r w:rsidDel="00000000" w:rsidR="00000000" w:rsidRPr="00000000">
              <w:rPr>
                <w:rtl w:val="0"/>
              </w:rPr>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“CRP Information”</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together, the:</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Group Structure Information and Resolution Commentary; and</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UK Public Sector and CNI Contract Information;</w:t>
            </w:r>
            <w:r w:rsidDel="00000000" w:rsidR="00000000" w:rsidRPr="00000000">
              <w:rPr>
                <w:rtl w:val="0"/>
              </w:rPr>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“Dependent Parent Undertaking”</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w:t>
            </w: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bookmarkStart w:colFirst="0" w:colLast="0" w:name="_heading=h.30j0zll" w:id="2"/>
            <w:bookmarkEnd w:id="2"/>
            <w:r w:rsidDel="00000000" w:rsidR="00000000" w:rsidRPr="00000000">
              <w:rPr>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r w:rsidDel="00000000" w:rsidR="00000000" w:rsidRPr="00000000">
              <w:rPr>
                <w:rtl w:val="0"/>
              </w:rPr>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Deliverables"</w:t>
            </w: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pos="-9"/>
                <w:tab w:val="left" w:pos="-17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the Deliverables embodied in the processes and procedures for restoring the provision of Deliverables following the occurrence of a Disaster;</w:t>
            </w:r>
            <w:r w:rsidDel="00000000" w:rsidR="00000000" w:rsidRPr="00000000">
              <w:rPr>
                <w:rtl w:val="0"/>
              </w:rPr>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Plan"</w:t>
            </w: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has the meaning given to it in Paragraph 2.3.3 of this Schedule;</w:t>
            </w:r>
            <w:r w:rsidDel="00000000" w:rsidR="00000000" w:rsidRPr="00000000">
              <w:rPr>
                <w:rtl w:val="0"/>
              </w:rPr>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System"</w:t>
            </w: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the system embodied in the processes and procedures for restoring the provision of Deliverables following the occurrence of a Disaster;</w:t>
            </w:r>
            <w:r w:rsidDel="00000000" w:rsidR="00000000" w:rsidRPr="00000000">
              <w:rPr>
                <w:rtl w:val="0"/>
              </w:rPr>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“Group Structure Information and Resolution Commentary”</w:t>
            </w: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1 to Part B;</w:t>
            </w:r>
            <w:r w:rsidDel="00000000" w:rsidR="00000000" w:rsidRPr="00000000">
              <w:rPr>
                <w:rtl w:val="0"/>
              </w:rPr>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“Public Sector Dependent Supplier”</w:t>
            </w:r>
            <w:r w:rsidDel="00000000" w:rsidR="00000000" w:rsidRPr="00000000">
              <w:rPr>
                <w:rtl w:val="0"/>
              </w:rPr>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"Related Supplier"</w:t>
            </w:r>
            <w:r w:rsidDel="00000000" w:rsidR="00000000" w:rsidRPr="00000000">
              <w:rPr>
                <w:rtl w:val="0"/>
              </w:rPr>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any person who provides Deliverables to the Buyer which are related to the Deliverables from time to time;</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"Review Report"</w:t>
            </w:r>
            <w:r w:rsidDel="00000000" w:rsidR="00000000" w:rsidRPr="00000000">
              <w:rPr>
                <w:rtl w:val="0"/>
              </w:rPr>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has the meaning given to it in Paragraph 6.3 of this Schedule;</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“Strategic Supplier”</w:t>
            </w:r>
          </w:p>
        </w:tc>
        <w:tc>
          <w:tcPr/>
          <w:p w:rsidR="00000000" w:rsidDel="00000000" w:rsidP="00000000" w:rsidRDefault="00000000" w:rsidRPr="00000000" w14:paraId="00000040">
            <w:pPr>
              <w:ind w:left="0" w:firstLine="0"/>
              <w:jc w:val="left"/>
              <w:rPr>
                <w:sz w:val="24"/>
                <w:szCs w:val="24"/>
              </w:rPr>
            </w:pPr>
            <w:r w:rsidDel="00000000" w:rsidR="00000000" w:rsidRPr="00000000">
              <w:rPr>
                <w:sz w:val="24"/>
                <w:szCs w:val="24"/>
                <w:rtl w:val="0"/>
              </w:rPr>
              <w:t xml:space="preserve">means those suppliers to government listed at</w:t>
            </w:r>
          </w:p>
          <w:p w:rsidR="00000000" w:rsidDel="00000000" w:rsidP="00000000" w:rsidRDefault="00000000" w:rsidRPr="00000000" w14:paraId="00000041">
            <w:pPr>
              <w:ind w:left="0" w:firstLine="0"/>
              <w:jc w:val="left"/>
              <w:rPr>
                <w:color w:val="000000"/>
                <w:sz w:val="24"/>
                <w:szCs w:val="24"/>
              </w:rPr>
            </w:pPr>
            <w:r w:rsidDel="00000000" w:rsidR="00000000" w:rsidRPr="00000000">
              <w:rPr>
                <w:sz w:val="24"/>
                <w:szCs w:val="24"/>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"Supplier's Proposals"</w:t>
            </w:r>
            <w:r w:rsidDel="00000000" w:rsidR="00000000" w:rsidRPr="00000000">
              <w:rPr>
                <w:rtl w:val="0"/>
              </w:rPr>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has the meaning given to it in Paragraph 6.3 of this Schedule;</w:t>
            </w:r>
            <w:r w:rsidDel="00000000" w:rsidR="00000000" w:rsidRPr="00000000">
              <w:rPr>
                <w:rtl w:val="0"/>
              </w:rPr>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Business”</w:t>
            </w:r>
            <w:r w:rsidDel="00000000" w:rsidR="00000000" w:rsidRPr="00000000">
              <w:rPr>
                <w:rtl w:val="0"/>
              </w:rPr>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r w:rsidDel="00000000" w:rsidR="00000000" w:rsidRPr="00000000">
              <w:rPr>
                <w:rtl w:val="0"/>
              </w:rPr>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 CNI Contract Information”</w:t>
            </w:r>
            <w:r w:rsidDel="00000000" w:rsidR="00000000" w:rsidRPr="00000000">
              <w:rPr>
                <w:rtl w:val="0"/>
              </w:rPr>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2 of Part B;</w:t>
            </w:r>
            <w:r w:rsidDel="00000000" w:rsidR="00000000" w:rsidRPr="00000000">
              <w:rPr>
                <w:rtl w:val="0"/>
              </w:rPr>
            </w:r>
          </w:p>
        </w:tc>
      </w:tr>
    </w:tbl>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tabs>
          <w:tab w:val="left" w:pos="0"/>
        </w:tabs>
        <w:spacing w:before="240" w:lineRule="auto"/>
        <w:ind w:left="720" w:firstLine="0"/>
        <w:jc w:val="left"/>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4D">
      <w:pPr>
        <w:ind w:firstLine="1418"/>
        <w:rPr>
          <w:rFonts w:ascii="Arial Bold" w:cs="Arial Bold" w:eastAsia="Arial Bold" w:hAnsi="Arial Bold"/>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Part A: BCDR Plan</w:t>
      </w:r>
    </w:p>
    <w:p w:rsidR="00000000" w:rsidDel="00000000" w:rsidP="00000000" w:rsidRDefault="00000000" w:rsidRPr="00000000" w14:paraId="0000004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5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3"/>
      <w:bookmarkEnd w:id="3"/>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5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5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54">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znysh7" w:id="4"/>
      <w:bookmarkEnd w:id="4"/>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5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et92p0" w:id="5"/>
      <w:bookmarkEnd w:id="5"/>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w:t>
      </w:r>
    </w:p>
    <w:p w:rsidR="00000000" w:rsidDel="00000000" w:rsidP="00000000" w:rsidRDefault="00000000" w:rsidRPr="00000000" w14:paraId="0000005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tyjcwt" w:id="6"/>
      <w:bookmarkEnd w:id="6"/>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and</w:t>
      </w:r>
    </w:p>
    <w:p w:rsidR="00000000" w:rsidDel="00000000" w:rsidP="00000000" w:rsidRDefault="00000000" w:rsidRPr="00000000" w14:paraId="0000005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Section 4 which shall relate to an Insolvency Event of the Supplier, and Key-Subcontractors and/or any Supplier Group member (the “</w:t>
      </w:r>
      <w:r w:rsidDel="00000000" w:rsidR="00000000" w:rsidRPr="00000000">
        <w:rPr>
          <w:b w:val="1"/>
          <w:color w:val="000000"/>
          <w:sz w:val="24"/>
          <w:szCs w:val="24"/>
          <w:rtl w:val="0"/>
        </w:rPr>
        <w:t xml:space="preserve">Insolvency Continuity Plan</w:t>
      </w:r>
      <w:r w:rsidDel="00000000" w:rsidR="00000000" w:rsidRPr="00000000">
        <w:rPr>
          <w:color w:val="000000"/>
          <w:sz w:val="24"/>
          <w:szCs w:val="24"/>
          <w:rtl w:val="0"/>
        </w:rPr>
        <w:t xml:space="preserve">”). </w:t>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dy6vkm" w:id="7"/>
      <w:bookmarkEnd w:id="7"/>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5A">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1t3h5sf" w:id="8"/>
      <w:bookmarkEnd w:id="8"/>
      <w:r w:rsidDel="00000000" w:rsidR="00000000" w:rsidRPr="00000000">
        <w:rPr>
          <w:rFonts w:ascii="Arial Bold" w:cs="Arial Bold" w:eastAsia="Arial Bold" w:hAnsi="Arial Bold"/>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5B">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2hioqz" w:id="9"/>
      <w:bookmarkEnd w:id="9"/>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1ci93xb" w:id="10"/>
      <w:bookmarkEnd w:id="10"/>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5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5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5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6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61">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6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6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6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6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6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6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6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6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6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6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6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1hmsyys" w:id="11"/>
      <w:bookmarkEnd w:id="11"/>
      <w:r w:rsidDel="00000000" w:rsidR="00000000" w:rsidRPr="00000000">
        <w:rPr>
          <w:color w:val="000000"/>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6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6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41mghml" w:id="12"/>
      <w:bookmarkEnd w:id="12"/>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6F">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7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7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7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7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74">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75">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76">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77">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d34og8" w:id="13"/>
      <w:bookmarkEnd w:id="13"/>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7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7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7A">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7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7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s8eyo1" w:id="14"/>
      <w:bookmarkEnd w:id="14"/>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7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7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7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8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5"/>
      <w:bookmarkEnd w:id="15"/>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81">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8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8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8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8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8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8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8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8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8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8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8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8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8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8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rFonts w:ascii="Arial Bold" w:cs="Arial Bold" w:eastAsia="Arial Bold" w:hAnsi="Arial Bold"/>
          <w:b w:val="1"/>
          <w:color w:val="000000"/>
          <w:sz w:val="24"/>
          <w:szCs w:val="24"/>
        </w:rPr>
      </w:pPr>
      <w:bookmarkStart w:colFirst="0" w:colLast="0" w:name="_heading=h.2grqrue" w:id="16"/>
      <w:bookmarkEnd w:id="16"/>
      <w:r w:rsidDel="00000000" w:rsidR="00000000" w:rsidRPr="00000000">
        <w:rPr>
          <w:rFonts w:ascii="Arial Bold" w:cs="Arial Bold" w:eastAsia="Arial Bold" w:hAnsi="Arial Bold"/>
          <w:b w:val="1"/>
          <w:color w:val="000000"/>
          <w:sz w:val="24"/>
          <w:szCs w:val="24"/>
          <w:rtl w:val="0"/>
        </w:rPr>
        <w:t xml:space="preserve">Insolvency Continuity Plan (Section 4)</w:t>
      </w:r>
    </w:p>
    <w:p w:rsidR="00000000" w:rsidDel="00000000" w:rsidP="00000000" w:rsidRDefault="00000000" w:rsidRPr="00000000" w14:paraId="00000090">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91">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include the following:</w:t>
      </w:r>
    </w:p>
    <w:p w:rsidR="00000000" w:rsidDel="00000000" w:rsidP="00000000" w:rsidRDefault="00000000" w:rsidRPr="00000000" w14:paraId="0000009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9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9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plans to manage and mitigate identified risks;</w:t>
      </w:r>
    </w:p>
    <w:p w:rsidR="00000000" w:rsidDel="00000000" w:rsidP="00000000" w:rsidRDefault="00000000" w:rsidRPr="00000000" w14:paraId="0000009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9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9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98">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99">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rdcrjn" w:id="17"/>
      <w:bookmarkEnd w:id="17"/>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9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6in1rg" w:id="18"/>
      <w:bookmarkEnd w:id="18"/>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9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lnxbz9" w:id="19"/>
      <w:bookmarkEnd w:id="19"/>
      <w:r w:rsidDel="00000000" w:rsidR="00000000" w:rsidRPr="00000000">
        <w:rPr>
          <w:color w:val="000000"/>
          <w:sz w:val="24"/>
          <w:szCs w:val="24"/>
          <w:rtl w:val="0"/>
        </w:rPr>
        <w:t xml:space="preserve">within three (3) calendar Months of the BCDR Plan (or any part) having been invoked pursuant to Paragraph 8; and</w:t>
      </w:r>
    </w:p>
    <w:p w:rsidR="00000000" w:rsidDel="00000000" w:rsidP="00000000" w:rsidRDefault="00000000" w:rsidRPr="00000000" w14:paraId="0000009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5nkun2" w:id="20"/>
      <w:bookmarkEnd w:id="20"/>
      <w:r w:rsidDel="00000000" w:rsidR="00000000" w:rsidRPr="00000000">
        <w:rPr>
          <w:color w:val="000000"/>
          <w:sz w:val="24"/>
          <w:szCs w:val="24"/>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9D">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21"/>
      <w:bookmarkEnd w:id="21"/>
      <w:r w:rsidDel="00000000" w:rsidR="00000000" w:rsidRPr="00000000">
        <w:rPr>
          <w:color w:val="000000"/>
          <w:sz w:val="24"/>
          <w:szCs w:val="24"/>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9E">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22"/>
      <w:bookmarkEnd w:id="22"/>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9F">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jxsxqh" w:id="23"/>
      <w:bookmarkEnd w:id="23"/>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A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A1">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504" w:hanging="720"/>
        <w:jc w:val="left"/>
        <w:rPr>
          <w:rFonts w:ascii="Arial Bold" w:cs="Arial Bold" w:eastAsia="Arial Bold" w:hAnsi="Arial Bold"/>
          <w:b w:val="1"/>
          <w:color w:val="000000"/>
          <w:sz w:val="24"/>
          <w:szCs w:val="24"/>
        </w:rPr>
      </w:pPr>
      <w:bookmarkStart w:colFirst="0" w:colLast="0" w:name="_heading=h.z337ya" w:id="24"/>
      <w:bookmarkEnd w:id="24"/>
      <w:r w:rsidDel="00000000" w:rsidR="00000000" w:rsidRPr="00000000">
        <w:rPr>
          <w:rFonts w:ascii="Arial Bold" w:cs="Arial Bold" w:eastAsia="Arial Bold" w:hAnsi="Arial Bold"/>
          <w:b w:val="1"/>
          <w:color w:val="000000"/>
          <w:sz w:val="24"/>
          <w:szCs w:val="24"/>
          <w:rtl w:val="0"/>
        </w:rPr>
        <w:t xml:space="preserve">Testing the BCDR Plan</w:t>
      </w:r>
    </w:p>
    <w:p w:rsidR="00000000" w:rsidDel="00000000" w:rsidP="00000000" w:rsidRDefault="00000000" w:rsidRPr="00000000" w14:paraId="000000A2">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25"/>
      <w:bookmarkEnd w:id="25"/>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A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A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A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A6">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6"/>
      <w:bookmarkEnd w:id="26"/>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A7">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A8">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A9">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A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A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A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AD">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i7ojhp" w:id="27"/>
      <w:bookmarkEnd w:id="27"/>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AE">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rFonts w:ascii="Arial Bold" w:cs="Arial Bold" w:eastAsia="Arial Bold" w:hAnsi="Arial Bold"/>
          <w:b w:val="1"/>
          <w:color w:val="000000"/>
          <w:sz w:val="24"/>
          <w:szCs w:val="24"/>
        </w:rPr>
      </w:pPr>
      <w:bookmarkStart w:colFirst="0" w:colLast="0" w:name="_heading=h.2xcytpi" w:id="28"/>
      <w:bookmarkEnd w:id="28"/>
      <w:r w:rsidDel="00000000" w:rsidR="00000000" w:rsidRPr="00000000">
        <w:rPr>
          <w:rFonts w:ascii="Arial Bold" w:cs="Arial Bold" w:eastAsia="Arial Bold" w:hAnsi="Arial Bold"/>
          <w:b w:val="1"/>
          <w:color w:val="000000"/>
          <w:sz w:val="24"/>
          <w:szCs w:val="24"/>
          <w:rtl w:val="0"/>
        </w:rPr>
        <w:t xml:space="preserve">Invoking the BCDR Plan</w:t>
      </w:r>
    </w:p>
    <w:p w:rsidR="00000000" w:rsidDel="00000000" w:rsidP="00000000" w:rsidRDefault="00000000" w:rsidRPr="00000000" w14:paraId="000000AF">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B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vx1227" w:id="29"/>
      <w:bookmarkEnd w:id="29"/>
      <w:r w:rsidDel="00000000" w:rsidR="00000000" w:rsidRPr="00000000">
        <w:rPr>
          <w:sz w:val="24"/>
          <w:szCs w:val="24"/>
          <w:rtl w:val="0"/>
        </w:rPr>
        <w:t xml:space="preserve">The </w:t>
      </w:r>
      <w:r w:rsidDel="00000000" w:rsidR="00000000" w:rsidRPr="00000000">
        <w:rPr>
          <w:color w:val="000000"/>
          <w:sz w:val="24"/>
          <w:szCs w:val="24"/>
          <w:rtl w:val="0"/>
        </w:rPr>
        <w:t xml:space="preserve">Insolvency</w:t>
      </w:r>
      <w:r w:rsidDel="00000000" w:rsidR="00000000" w:rsidRPr="00000000">
        <w:rPr>
          <w:sz w:val="24"/>
          <w:szCs w:val="24"/>
          <w:rtl w:val="0"/>
        </w:rPr>
        <w:t xml:space="preserve"> Continuity Plan element of the BCDR Plan, including any linked elements in other parts of the BCDR Plan, shall be invoked by the Supplier:</w:t>
      </w:r>
    </w:p>
    <w:p w:rsidR="00000000" w:rsidDel="00000000" w:rsidP="00000000" w:rsidRDefault="00000000" w:rsidRPr="00000000" w14:paraId="000000B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B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p>
    <w:p w:rsidR="00000000" w:rsidDel="00000000" w:rsidP="00000000" w:rsidRDefault="00000000" w:rsidRPr="00000000" w14:paraId="000000B3">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504" w:hanging="720"/>
        <w:jc w:val="left"/>
        <w:rPr>
          <w:b w:val="1"/>
          <w:smallCaps w:val="1"/>
          <w:color w:val="000000"/>
          <w:sz w:val="24"/>
          <w:szCs w:val="24"/>
        </w:rPr>
      </w:pPr>
      <w:r w:rsidDel="00000000" w:rsidR="00000000" w:rsidRPr="00000000">
        <w:rPr>
          <w:b w:val="1"/>
          <w:smallCaps w:val="1"/>
          <w:color w:val="000000"/>
          <w:sz w:val="24"/>
          <w:szCs w:val="24"/>
          <w:rtl w:val="0"/>
        </w:rPr>
        <w:t xml:space="preserve">C</w:t>
      </w:r>
      <w:r w:rsidDel="00000000" w:rsidR="00000000" w:rsidRPr="00000000">
        <w:rPr>
          <w:rFonts w:ascii="Arial Bold" w:cs="Arial Bold" w:eastAsia="Arial Bold" w:hAnsi="Arial Bold"/>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B4">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B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504" w:hanging="93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Amendments to this Schedule in respect of Bronze Contracts</w:t>
      </w:r>
    </w:p>
    <w:p w:rsidR="00000000" w:rsidDel="00000000" w:rsidP="00000000" w:rsidRDefault="00000000" w:rsidRPr="00000000" w14:paraId="000000B6">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provisions of this Call-Off Schedule 8, shall be disapplied in respect of that Contract:</w:t>
      </w:r>
    </w:p>
    <w:p w:rsidR="00000000" w:rsidDel="00000000" w:rsidP="00000000" w:rsidRDefault="00000000" w:rsidRPr="00000000" w14:paraId="000000B7">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1.3.4 of Part A so that the BCDR plan shall only be required to be split into the three sections detailed in paragraphs 1.3.1 to 1.3.3 inclusive;</w:t>
      </w:r>
    </w:p>
    <w:p w:rsidR="00000000" w:rsidDel="00000000" w:rsidP="00000000" w:rsidRDefault="00000000" w:rsidRPr="00000000" w14:paraId="000000B8">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Paragraphs 2.1.13 to 2.1.15 of Part A, inclusive;</w:t>
      </w:r>
    </w:p>
    <w:p w:rsidR="00000000" w:rsidDel="00000000" w:rsidP="00000000" w:rsidRDefault="00000000" w:rsidRPr="00000000" w14:paraId="000000B9">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5 (Insolvency Continuity Plan) of Part A;</w:t>
      </w:r>
    </w:p>
    <w:p w:rsidR="00000000" w:rsidDel="00000000" w:rsidP="00000000" w:rsidRDefault="00000000" w:rsidRPr="00000000" w14:paraId="000000BA">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8.2 of Part A; and</w:t>
      </w:r>
    </w:p>
    <w:p w:rsidR="00000000" w:rsidDel="00000000" w:rsidP="00000000" w:rsidRDefault="00000000" w:rsidRPr="00000000" w14:paraId="000000BB">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entirety of Part B of this Schedule.</w:t>
      </w:r>
    </w:p>
    <w:p w:rsidR="00000000" w:rsidDel="00000000" w:rsidP="00000000" w:rsidRDefault="00000000" w:rsidRPr="00000000" w14:paraId="000000BC">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definitions in Paragraph 1 of this Call-Off Schedule 8, shall be deemed to be deleted:</w:t>
      </w:r>
    </w:p>
    <w:p w:rsidR="00000000" w:rsidDel="00000000" w:rsidP="00000000" w:rsidRDefault="00000000" w:rsidRPr="00000000" w14:paraId="000000BD">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Annual Review;</w:t>
      </w:r>
    </w:p>
    <w:p w:rsidR="00000000" w:rsidDel="00000000" w:rsidP="00000000" w:rsidRDefault="00000000" w:rsidRPr="00000000" w14:paraId="000000BE">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Appropriate Authority or Appropriate Authorities;</w:t>
      </w:r>
    </w:p>
    <w:p w:rsidR="00000000" w:rsidDel="00000000" w:rsidP="00000000" w:rsidRDefault="00000000" w:rsidRPr="00000000" w14:paraId="000000BF">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Associates;</w:t>
      </w:r>
    </w:p>
    <w:p w:rsidR="00000000" w:rsidDel="00000000" w:rsidP="00000000" w:rsidRDefault="00000000" w:rsidRPr="00000000" w14:paraId="000000C0">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Class 1 Transaction;</w:t>
      </w:r>
    </w:p>
    <w:p w:rsidR="00000000" w:rsidDel="00000000" w:rsidP="00000000" w:rsidRDefault="00000000" w:rsidRPr="00000000" w14:paraId="000000C1">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Control;</w:t>
      </w:r>
    </w:p>
    <w:p w:rsidR="00000000" w:rsidDel="00000000" w:rsidP="00000000" w:rsidRDefault="00000000" w:rsidRPr="00000000" w14:paraId="000000C2">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Corporate Change Event;</w:t>
      </w:r>
    </w:p>
    <w:p w:rsidR="00000000" w:rsidDel="00000000" w:rsidP="00000000" w:rsidRDefault="00000000" w:rsidRPr="00000000" w14:paraId="000000C3">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National Infrastructure;</w:t>
      </w:r>
    </w:p>
    <w:p w:rsidR="00000000" w:rsidDel="00000000" w:rsidP="00000000" w:rsidRDefault="00000000" w:rsidRPr="00000000" w14:paraId="000000C4">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Service Contract;</w:t>
      </w:r>
    </w:p>
    <w:p w:rsidR="00000000" w:rsidDel="00000000" w:rsidP="00000000" w:rsidRDefault="00000000" w:rsidRPr="00000000" w14:paraId="000000C5">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CRP Information;</w:t>
      </w:r>
    </w:p>
    <w:p w:rsidR="00000000" w:rsidDel="00000000" w:rsidP="00000000" w:rsidRDefault="00000000" w:rsidRPr="00000000" w14:paraId="000000C6">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Dependent Parent Undertaking;</w:t>
      </w:r>
    </w:p>
    <w:p w:rsidR="00000000" w:rsidDel="00000000" w:rsidP="00000000" w:rsidRDefault="00000000" w:rsidRPr="00000000" w14:paraId="000000C7">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C8">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Parent Undertaking;</w:t>
      </w:r>
    </w:p>
    <w:p w:rsidR="00000000" w:rsidDel="00000000" w:rsidP="00000000" w:rsidRDefault="00000000" w:rsidRPr="00000000" w14:paraId="000000C9">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Public Sector Dependent Supplier;</w:t>
      </w:r>
    </w:p>
    <w:p w:rsidR="00000000" w:rsidDel="00000000" w:rsidP="00000000" w:rsidRDefault="00000000" w:rsidRPr="00000000" w14:paraId="000000CA">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Subsidiary Undertaking;</w:t>
      </w:r>
    </w:p>
    <w:p w:rsidR="00000000" w:rsidDel="00000000" w:rsidP="00000000" w:rsidRDefault="00000000" w:rsidRPr="00000000" w14:paraId="000000CB">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Supplier Group;</w:t>
      </w:r>
    </w:p>
    <w:p w:rsidR="00000000" w:rsidDel="00000000" w:rsidP="00000000" w:rsidRDefault="00000000" w:rsidRPr="00000000" w14:paraId="000000CC">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 Business; and</w:t>
      </w:r>
    </w:p>
    <w:p w:rsidR="00000000" w:rsidDel="00000000" w:rsidP="00000000" w:rsidRDefault="00000000" w:rsidRPr="00000000" w14:paraId="000000CD">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Sector/CNI Contract Information.</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F">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before="120" w:lineRule="auto"/>
        <w:ind w:left="720" w:hanging="720"/>
        <w:rPr>
          <w:b w:val="1"/>
          <w:color w:val="000000"/>
          <w:sz w:val="32"/>
          <w:szCs w:val="32"/>
        </w:rPr>
      </w:pPr>
      <w:r w:rsidDel="00000000" w:rsidR="00000000" w:rsidRPr="00000000">
        <w:rPr>
          <w:b w:val="1"/>
          <w:color w:val="000000"/>
          <w:sz w:val="32"/>
          <w:szCs w:val="32"/>
          <w:rtl w:val="0"/>
        </w:rPr>
        <w:t xml:space="preserve">Part B:  Corporate Resolution Planning</w:t>
      </w:r>
    </w:p>
    <w:p w:rsidR="00000000" w:rsidDel="00000000" w:rsidP="00000000" w:rsidRDefault="00000000" w:rsidRPr="00000000" w14:paraId="000000D1">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D2">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D3">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in writing within 5 Working Days of the Effective Date and throughout the Call-Off Contract Period within 120 days after each Accounting Reference Date as to whether or not it is a Public Sector Dependent Supplier.</w:t>
      </w:r>
    </w:p>
    <w:p w:rsidR="00000000" w:rsidDel="00000000" w:rsidP="00000000" w:rsidRDefault="00000000" w:rsidRPr="00000000" w14:paraId="000000D4">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D5">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2 to 4 of this Part B shall apply if the Contract has been specified as a Critical Service Contract under Paragraph 1.1 of this Part B or the Supplier is or becomes a Public Sector Dependent Supplier.</w:t>
      </w:r>
    </w:p>
    <w:p w:rsidR="00000000" w:rsidDel="00000000" w:rsidP="00000000" w:rsidRDefault="00000000" w:rsidRPr="00000000" w14:paraId="000000D6">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2.6, 2.10 and 2.11 of this Part B:</w:t>
      </w:r>
    </w:p>
    <w:p w:rsidR="00000000" w:rsidDel="00000000" w:rsidP="00000000" w:rsidRDefault="00000000" w:rsidRPr="00000000" w14:paraId="000000D7">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D8">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D9">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2.2, 2.8 and 2.9 of this Part B:</w:t>
      </w:r>
    </w:p>
    <w:p w:rsidR="00000000" w:rsidDel="00000000" w:rsidP="00000000" w:rsidRDefault="00000000" w:rsidRPr="00000000" w14:paraId="000000DA">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DB">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DC">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DD">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DE">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DF">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E0">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E1">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2.2, 2.8 and 2.9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000000" w:rsidDel="00000000" w:rsidP="00000000" w:rsidRDefault="00000000" w:rsidRPr="00000000" w14:paraId="000000E2">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rejects the CRP Information:</w:t>
      </w:r>
    </w:p>
    <w:p w:rsidR="00000000" w:rsidDel="00000000" w:rsidP="00000000" w:rsidRDefault="00000000" w:rsidRPr="00000000" w14:paraId="000000E3">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E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E5">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E6">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2.6 of this Part B if:</w:t>
      </w:r>
    </w:p>
    <w:p w:rsidR="00000000" w:rsidDel="00000000" w:rsidP="00000000" w:rsidRDefault="00000000" w:rsidRPr="00000000" w14:paraId="000000E7">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E8">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E9">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2.8.3 of this Part B its initial CRP Information) to the Appropriate Authority or Appropriate Authorities:</w:t>
      </w:r>
    </w:p>
    <w:p w:rsidR="00000000" w:rsidDel="00000000" w:rsidP="00000000" w:rsidRDefault="00000000" w:rsidRPr="00000000" w14:paraId="000000EA">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Joint Schedule 7 (Financial Distress) (if applicable);</w:t>
      </w:r>
    </w:p>
    <w:p w:rsidR="00000000" w:rsidDel="00000000" w:rsidP="00000000" w:rsidRDefault="00000000" w:rsidRPr="00000000" w14:paraId="000000EB">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 not required pursuant to Paragraph 2.10;</w:t>
      </w:r>
    </w:p>
    <w:p w:rsidR="00000000" w:rsidDel="00000000" w:rsidP="00000000" w:rsidRDefault="00000000" w:rsidRPr="00000000" w14:paraId="000000EC">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ED">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2.10; or</w:t>
      </w:r>
    </w:p>
    <w:p w:rsidR="00000000" w:rsidDel="00000000" w:rsidP="00000000" w:rsidRDefault="00000000" w:rsidRPr="00000000" w14:paraId="000000EE">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2.10 hold a public credit rating for the Supplier or any of its Parent Undertakings; and</w:t>
      </w:r>
    </w:p>
    <w:p w:rsidR="00000000" w:rsidDel="00000000" w:rsidP="00000000" w:rsidRDefault="00000000" w:rsidRPr="00000000" w14:paraId="000000EF">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F0">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rsidR="00000000" w:rsidDel="00000000" w:rsidP="00000000" w:rsidRDefault="00000000" w:rsidRPr="00000000" w14:paraId="000000F1">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unless not required pursuant to Paragraph 2.10.</w:t>
      </w:r>
    </w:p>
    <w:p w:rsidR="00000000" w:rsidDel="00000000" w:rsidP="00000000" w:rsidRDefault="00000000" w:rsidRPr="00000000" w14:paraId="000000F2">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rsidR="00000000" w:rsidDel="00000000" w:rsidP="00000000" w:rsidRDefault="00000000" w:rsidRPr="00000000" w14:paraId="000000F3">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Parent Undertaking of the Supplier has a credit rating of either:</w:t>
      </w:r>
    </w:p>
    <w:p w:rsidR="00000000" w:rsidDel="00000000" w:rsidP="00000000" w:rsidRDefault="00000000" w:rsidRPr="00000000" w14:paraId="000000F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F5">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F6">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in which cases the Supplier shall provide the updated version of the CRP Information in accordance with paragraph 2.8.</w:t>
      </w:r>
    </w:p>
    <w:p w:rsidR="00000000" w:rsidDel="00000000" w:rsidP="00000000" w:rsidRDefault="00000000" w:rsidRPr="00000000" w14:paraId="000000F8">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w:t>
      </w:r>
    </w:p>
    <w:p w:rsidR="00000000" w:rsidDel="00000000" w:rsidP="00000000" w:rsidRDefault="00000000" w:rsidRPr="00000000" w14:paraId="000000F9">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FA">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2 of this Part B and either:</w:t>
      </w:r>
    </w:p>
    <w:p w:rsidR="00000000" w:rsidDel="00000000" w:rsidP="00000000" w:rsidRDefault="00000000" w:rsidRPr="00000000" w14:paraId="000000FB">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0FC">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FE">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FF">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100">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30"/>
      <w:bookmarkEnd w:id="30"/>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B and Clause 15 of the Core Terms.</w:t>
      </w:r>
    </w:p>
    <w:p w:rsidR="00000000" w:rsidDel="00000000" w:rsidP="00000000" w:rsidRDefault="00000000" w:rsidRPr="00000000" w14:paraId="00000101">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102">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4.3 of this Part B,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103">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10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105">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106">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107">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108">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109">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0B">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0C">
      <w:pPr>
        <w:ind w:left="0" w:firstLine="0"/>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10D">
      <w:pPr>
        <w:numPr>
          <w:ilvl w:val="0"/>
          <w:numId w:val="5"/>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0E">
      <w:pPr>
        <w:numPr>
          <w:ilvl w:val="1"/>
          <w:numId w:val="5"/>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0F">
      <w:pPr>
        <w:numPr>
          <w:ilvl w:val="1"/>
          <w:numId w:val="5"/>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10">
      <w:pPr>
        <w:numPr>
          <w:ilvl w:val="1"/>
          <w:numId w:val="5"/>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11">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12">
      <w:pPr>
        <w:ind w:left="0" w:firstLine="0"/>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113">
      <w:pPr>
        <w:numPr>
          <w:ilvl w:val="0"/>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14">
      <w:pPr>
        <w:numPr>
          <w:ilvl w:val="1"/>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15">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16">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17">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18">
      <w:pPr>
        <w:numPr>
          <w:ilvl w:val="1"/>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F">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RM6241</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3</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Order Schedule 8 (Business Continuity and Disaster Recovery)</w:t>
    </w:r>
    <w:r w:rsidDel="00000000" w:rsidR="00000000" w:rsidRPr="00000000">
      <w:rPr>
        <w:rtl w:val="0"/>
      </w:rPr>
    </w:r>
  </w:p>
  <w:p w:rsidR="00000000" w:rsidDel="00000000" w:rsidP="00000000" w:rsidRDefault="00000000" w:rsidRPr="00000000" w14:paraId="0000011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Order Ref:</w:t>
    </w:r>
  </w:p>
  <w:p w:rsidR="00000000" w:rsidDel="00000000" w:rsidP="00000000" w:rsidRDefault="00000000" w:rsidRPr="00000000" w14:paraId="0000011D">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2022</w:t>
    </w:r>
  </w:p>
  <w:p w:rsidR="00000000" w:rsidDel="00000000" w:rsidP="00000000" w:rsidRDefault="00000000" w:rsidRPr="00000000" w14:paraId="0000011E">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nL8IHRcd8/qxnRPJYBMKhd6bOw==">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2022-02-09T15:37:00Z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